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672648FA" w:rsidR="007B024B" w:rsidRPr="0060413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Pr>
          <w:noProof/>
        </w:rPr>
        <w:t>Luglio</w:t>
      </w:r>
      <w:r>
        <w:rPr>
          <w:rStyle w:val="Formatvorlage14"/>
          <w:sz w:val="20"/>
        </w:rPr>
        <w:t xml:space="preserve"> 2026</w:t>
      </w:r>
    </w:p>
    <w:p w14:paraId="3D27ADAC" w14:textId="630FAD90" w:rsidR="00844322" w:rsidRPr="00C111E6" w:rsidRDefault="00C111E6" w:rsidP="00844322">
      <w:pPr>
        <w:spacing w:line="360" w:lineRule="auto"/>
        <w:rPr>
          <w:rFonts w:cs="Arial"/>
          <w:sz w:val="22"/>
          <w:szCs w:val="22"/>
          <w:lang w:val="en-US"/>
        </w:rPr>
      </w:pPr>
      <w:r>
        <w:rPr>
          <w:rStyle w:val="Formatvorlage14"/>
          <w:b/>
          <w:bCs/>
          <w:color w:val="4D4D4D" w:themeColor="accent3"/>
          <w:sz w:val="48"/>
          <w:szCs w:val="48"/>
        </w:rPr>
        <w:t>VITA EXCELLENCE AWARD: focus sui concetti minimamente invasivi</w:t>
      </w:r>
    </w:p>
    <w:p w14:paraId="34915BF0" w14:textId="68AF55D1" w:rsidR="00C111E6" w:rsidRPr="00B154DF" w:rsidRDefault="00B35C5B" w:rsidP="00B154DF">
      <w:pPr>
        <w:autoSpaceDE w:val="0"/>
        <w:autoSpaceDN w:val="0"/>
        <w:adjustRightInd w:val="0"/>
        <w:spacing w:line="240" w:lineRule="auto"/>
        <w:rPr>
          <w:rFonts w:cs="Arial"/>
          <w:sz w:val="24"/>
          <w:szCs w:val="24"/>
        </w:rPr>
      </w:pPr>
      <w:r>
        <w:rPr>
          <w:rFonts w:cs="Arial"/>
          <w:sz w:val="24"/>
          <w:szCs w:val="24"/>
        </w:rPr>
        <w:t>Con il VITA EXCELLENCE AWARD, VITA Zahnfabrik H. Rauter GmbH &amp; Co. KG desidera assegnare nuovamente un riconoscimento ai migliori casi clinici protesici. Al centro dell'edizione di quest'anno di questo concorso internazionale vi sono i concetti di restauro minimamente invasivi con l'utilizzo della ceramica infiltrata con polimeri (PICN) VITA ENAMIC con l'obiettivo di dare visibilità a interventi particolarmente efficienti, ad elevata conservazione della sostanza dentale e allo stesso tempo convincenti sia dal punto di vista estetico che funzionale.</w:t>
      </w:r>
    </w:p>
    <w:p w14:paraId="2050D2B4" w14:textId="77777777" w:rsidR="00B35C5B" w:rsidRPr="00505E59" w:rsidRDefault="00B35C5B" w:rsidP="00C111E6">
      <w:pPr>
        <w:autoSpaceDE w:val="0"/>
        <w:autoSpaceDN w:val="0"/>
        <w:adjustRightInd w:val="0"/>
        <w:spacing w:line="240" w:lineRule="auto"/>
        <w:rPr>
          <w:rFonts w:cs="Arial"/>
          <w:sz w:val="24"/>
          <w:szCs w:val="24"/>
        </w:rPr>
      </w:pPr>
    </w:p>
    <w:p w14:paraId="52568116" w14:textId="01F41331" w:rsidR="00C111E6" w:rsidRPr="00C111E6" w:rsidRDefault="00B35C5B" w:rsidP="00C111E6">
      <w:pPr>
        <w:rPr>
          <w:rFonts w:cs="Arial"/>
          <w:b/>
          <w:bCs/>
          <w:color w:val="DC0064" w:themeColor="accent1"/>
        </w:rPr>
      </w:pPr>
      <w:r>
        <w:rPr>
          <w:rFonts w:cs="Arial"/>
          <w:b/>
          <w:bCs/>
          <w:color w:val="DC0064" w:themeColor="accent1"/>
        </w:rPr>
        <w:t>Criteri di valutazione e indicazioni</w:t>
      </w:r>
    </w:p>
    <w:p w14:paraId="42BD641B" w14:textId="77777777" w:rsidR="00B35C5B" w:rsidRPr="00B35C5B" w:rsidRDefault="00B35C5B" w:rsidP="00B35C5B">
      <w:pPr>
        <w:rPr>
          <w:rFonts w:cs="Arial"/>
        </w:rPr>
      </w:pPr>
      <w:r>
        <w:rPr>
          <w:rFonts w:cs="Arial"/>
        </w:rPr>
        <w:t>Il concorso si rivolge agli utilizzatori di tutto il mondo che in studio e in laboratorio mettono in pratica i moderni concetti di trattamento con l'impiego di adesivi. Una giuria composta da esperti esaminerà i casi clinici presentati sulla base dei criteri di estetica, funzionalità, documentazione e preparazione del lavoro. Sono ammessi interventi nell'ambito delle riabilitazioni minimamente invasive, in particolare inlay, onlay, corone parziali e faccette.</w:t>
      </w:r>
    </w:p>
    <w:p w14:paraId="188818EA" w14:textId="77777777" w:rsidR="00692697" w:rsidRDefault="00692697" w:rsidP="00213C45">
      <w:pPr>
        <w:rPr>
          <w:rFonts w:cs="Arial"/>
        </w:rPr>
      </w:pPr>
    </w:p>
    <w:p w14:paraId="7588410C" w14:textId="77777777" w:rsidR="00C111E6" w:rsidRPr="00C111E6" w:rsidRDefault="00C111E6" w:rsidP="00C111E6">
      <w:pPr>
        <w:shd w:val="clear" w:color="auto" w:fill="FFFFFF"/>
        <w:spacing w:line="360" w:lineRule="auto"/>
        <w:jc w:val="both"/>
        <w:rPr>
          <w:rFonts w:cs="Arial"/>
          <w:b/>
          <w:bCs/>
          <w:color w:val="DC0064" w:themeColor="accent1"/>
        </w:rPr>
      </w:pPr>
      <w:r>
        <w:rPr>
          <w:rFonts w:cs="Arial"/>
          <w:b/>
          <w:bCs/>
          <w:color w:val="DC0064" w:themeColor="accent1"/>
        </w:rPr>
        <w:t>VITA ENAMIC: l'efficienza incontra la conservazione della sostanza dentale</w:t>
      </w:r>
    </w:p>
    <w:p w14:paraId="64D6CF72" w14:textId="41CADF98" w:rsidR="00B35C5B" w:rsidRPr="00B35C5B" w:rsidRDefault="00B35C5B" w:rsidP="00B35C5B">
      <w:pPr>
        <w:shd w:val="clear" w:color="auto" w:fill="FFFFFF"/>
        <w:spacing w:line="360" w:lineRule="auto"/>
        <w:jc w:val="both"/>
        <w:rPr>
          <w:color w:val="000000" w:themeColor="text1"/>
        </w:rPr>
      </w:pPr>
      <w:r>
        <w:rPr>
          <w:color w:val="000000" w:themeColor="text1"/>
        </w:rPr>
        <w:t xml:space="preserve">Il concorso si incentra sul blocchetto PICN VITA ENAMIC, che offre agli utilizzatori una possibilità particolarmente semplice ed efficiente di attuare i concetti di restauro minimamente invasivi. La ceramica infiltrata con polimeri (PICN), un materiale unico a livello mondiale, coniuga stabilità e caratteristiche di assorbimento delle forze per mezzo di una struttura a reticolo duale. La ridotta fragilità consente di ottenere strati sottili, una preparazione che preserva la sostanza dentale e una lavorazione sicura nella pratica quotidiana, sia nel laboratorio odontotecnico che a livello clinico. I restauri si levigano in meno di cinque minuti e possono essere inseriti immediatamente dopo la lucidatura, senza necessità di cottura. VITA ENAMIC può essere utilizzato perfettamente nei workflow CAD/CAM esistenti, supportando così procedure economiche e con tempistiche ridotte. La caratteristica di assorbimento delle forze e la possibilità di produzione con spessori ridotti contribuiscono in modo fondamentale alla conservazione del dente nel lungo periodo, garantendo risultati resistenti e duraturi con tecniche minimamente invasive. </w:t>
      </w:r>
    </w:p>
    <w:p w14:paraId="4E05E2A7" w14:textId="77777777" w:rsidR="009615CB" w:rsidRDefault="009615CB" w:rsidP="00B35C5B">
      <w:pPr>
        <w:shd w:val="clear" w:color="auto" w:fill="FFFFFF"/>
        <w:spacing w:line="360" w:lineRule="auto"/>
        <w:rPr>
          <w:b/>
          <w:color w:val="CC0066"/>
        </w:rPr>
      </w:pPr>
    </w:p>
    <w:p w14:paraId="75225AE8" w14:textId="110A2A4F" w:rsidR="00B35C5B" w:rsidRPr="00B35C5B" w:rsidRDefault="00B35C5B" w:rsidP="00B35C5B">
      <w:pPr>
        <w:shd w:val="clear" w:color="auto" w:fill="FFFFFF"/>
        <w:spacing w:line="360" w:lineRule="auto"/>
        <w:rPr>
          <w:b/>
          <w:color w:val="CC0066"/>
        </w:rPr>
      </w:pPr>
      <w:r>
        <w:rPr>
          <w:b/>
          <w:color w:val="CC0066"/>
        </w:rPr>
        <w:t>Un interessante riconoscimento delle prestazioni d'eccellenza</w:t>
      </w:r>
    </w:p>
    <w:p w14:paraId="3D74B4C6" w14:textId="5F5337B7" w:rsidR="00B35C5B" w:rsidRPr="00B35C5B" w:rsidRDefault="009615CB" w:rsidP="00B35C5B">
      <w:pPr>
        <w:shd w:val="clear" w:color="auto" w:fill="FFFFFF"/>
        <w:spacing w:line="360" w:lineRule="auto"/>
        <w:rPr>
          <w:rFonts w:cs="Arial"/>
        </w:rPr>
      </w:pPr>
      <w:r>
        <w:rPr>
          <w:color w:val="000000" w:themeColor="text1"/>
        </w:rPr>
        <w:lastRenderedPageBreak/>
        <w:t xml:space="preserve">Il vincitore prescelto dalla giuria riceverà un Apple iPad e un premio in denaro di 2.000 €, oltre alla possibilità, facoltativamente, di presentare dal vivo il proprio caso clinico in occasione della fiera IDS 2027. </w:t>
      </w:r>
      <w:r>
        <w:rPr>
          <w:rFonts w:cs="Arial"/>
        </w:rPr>
        <w:t>II concorso rappresenta inoltre una piattaforma internazionale per la presentazione di concetti di riabilitazione innovativi e la promozione dello scambio di idee all'interno della comunità del settore odontotecnico.</w:t>
      </w:r>
    </w:p>
    <w:p w14:paraId="7C52F4CB" w14:textId="77777777" w:rsidR="00AE4A03" w:rsidRDefault="00AE4A03" w:rsidP="00AE4A03">
      <w:pPr>
        <w:shd w:val="clear" w:color="auto" w:fill="FFFFFF"/>
        <w:spacing w:line="360" w:lineRule="auto"/>
        <w:rPr>
          <w:color w:val="000000" w:themeColor="text1"/>
        </w:rPr>
      </w:pPr>
    </w:p>
    <w:p w14:paraId="373B5862" w14:textId="610E7C0C" w:rsidR="00B35C5B" w:rsidRPr="00B35C5B" w:rsidRDefault="00B35C5B" w:rsidP="00B35C5B">
      <w:pPr>
        <w:rPr>
          <w:color w:val="000000" w:themeColor="text1"/>
        </w:rPr>
      </w:pPr>
      <w:r>
        <w:rPr>
          <w:color w:val="000000" w:themeColor="text1"/>
        </w:rPr>
        <w:t>Partecipate ora al VITA EXCELLENCE AWARD e mostrateci le vostre capacità. Non vediamo l'ora di ricevere i vostri lavori.</w:t>
      </w:r>
      <w:r>
        <w:rPr>
          <w:color w:val="000000" w:themeColor="text1"/>
        </w:rPr>
        <w:br/>
        <w:t xml:space="preserve">Per ulteriori informazioni consultate </w:t>
      </w:r>
      <w:hyperlink r:id="rId11" w:history="1">
        <w:r>
          <w:rPr>
            <w:rStyle w:val="Hyperlink"/>
            <w:b/>
            <w:bCs/>
          </w:rPr>
          <w:t>VITA EXCELLENCE AWARD</w:t>
        </w:r>
      </w:hyperlink>
    </w:p>
    <w:p w14:paraId="4F5EA38B" w14:textId="50022D0E" w:rsidR="00835F48" w:rsidRPr="006F640D" w:rsidRDefault="00835F48" w:rsidP="00213C45">
      <w:pPr>
        <w:rPr>
          <w:rFonts w:cs="Arial"/>
        </w:rPr>
      </w:pPr>
    </w:p>
    <w:p w14:paraId="50231EAD" w14:textId="6D338FC0" w:rsidR="0014650C" w:rsidRDefault="00702770" w:rsidP="00426C65">
      <w:pPr>
        <w:pStyle w:val="Preline"/>
        <w:spacing w:after="0" w:line="240" w:lineRule="auto"/>
        <w:rPr>
          <w:noProof/>
        </w:rPr>
      </w:pPr>
      <w:r>
        <w:rPr>
          <w:noProof/>
        </w:rPr>
        <w:drawing>
          <wp:inline distT="0" distB="0" distL="0" distR="0" wp14:anchorId="0DBA0F97" wp14:editId="7CA148F6">
            <wp:extent cx="4031551" cy="1427895"/>
            <wp:effectExtent l="0" t="0" r="7620" b="1270"/>
            <wp:docPr id="1264224282"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63770" cy="1439306"/>
                    </a:xfrm>
                    <a:prstGeom prst="rect">
                      <a:avLst/>
                    </a:prstGeom>
                    <a:noFill/>
                    <a:ln>
                      <a:noFill/>
                    </a:ln>
                  </pic:spPr>
                </pic:pic>
              </a:graphicData>
            </a:graphic>
          </wp:inline>
        </w:drawing>
      </w:r>
    </w:p>
    <w:p w14:paraId="4467D321" w14:textId="15F53243" w:rsidR="00B35C5B" w:rsidRDefault="00B35C5B" w:rsidP="00426C65">
      <w:pPr>
        <w:pStyle w:val="Preline"/>
        <w:spacing w:after="0" w:line="240" w:lineRule="auto"/>
        <w:rPr>
          <w:rFonts w:cs="Arial"/>
          <w:b w:val="0"/>
          <w:bCs w:val="0"/>
          <w:noProof/>
          <w:color w:val="4D4D4D" w:themeColor="accent3"/>
        </w:rPr>
      </w:pPr>
    </w:p>
    <w:p w14:paraId="7CE46FEC" w14:textId="5D076AFE" w:rsidR="006A401C" w:rsidRPr="00476E10" w:rsidRDefault="00476E10" w:rsidP="00426C65">
      <w:pPr>
        <w:pStyle w:val="Preline"/>
        <w:spacing w:after="0" w:line="240" w:lineRule="auto"/>
        <w:rPr>
          <w:rStyle w:val="Formatvorlage14"/>
          <w:rFonts w:cs="Arial"/>
          <w:b w:val="0"/>
          <w:bCs w:val="0"/>
          <w:color w:val="4D4D4D" w:themeColor="accent3"/>
          <w:sz w:val="16"/>
          <w:szCs w:val="16"/>
        </w:rPr>
      </w:pPr>
      <w:r>
        <w:rPr>
          <w:rStyle w:val="Formatvorlage14"/>
          <w:rFonts w:cs="Arial"/>
          <w:b w:val="0"/>
          <w:bCs w:val="0"/>
          <w:color w:val="4D4D4D" w:themeColor="accent3"/>
          <w:sz w:val="16"/>
          <w:szCs w:val="16"/>
        </w:rPr>
        <w:t>Fig. 1: VITA EXCELLENCE AWARD 2027</w:t>
      </w:r>
    </w:p>
    <w:p w14:paraId="31AAA43E" w14:textId="77777777" w:rsidR="006A401C" w:rsidRDefault="006A401C" w:rsidP="00426C65">
      <w:pPr>
        <w:pStyle w:val="Preline"/>
        <w:spacing w:after="0" w:line="240" w:lineRule="auto"/>
        <w:rPr>
          <w:rStyle w:val="Formatvorlage14"/>
          <w:rFonts w:cs="Arial"/>
          <w:b w:val="0"/>
          <w:bCs w:val="0"/>
          <w:color w:val="4D4D4D" w:themeColor="accent3"/>
          <w:sz w:val="28"/>
        </w:rPr>
      </w:pPr>
    </w:p>
    <w:p w14:paraId="0A13208C"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0C77F3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9B4569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456149D6" w14:textId="77777777" w:rsidR="00E527DB" w:rsidRPr="00087B71" w:rsidRDefault="00E527DB" w:rsidP="00426C65">
      <w:pPr>
        <w:pStyle w:val="Preline"/>
        <w:spacing w:after="0" w:line="240" w:lineRule="auto"/>
        <w:rPr>
          <w:rStyle w:val="Formatvorlage14"/>
          <w:rFonts w:cs="Arial"/>
          <w:b w:val="0"/>
          <w:bCs w:val="0"/>
          <w:color w:val="4D4D4D" w:themeColor="accent3"/>
          <w:sz w:val="28"/>
        </w:rPr>
      </w:pPr>
    </w:p>
    <w:p w14:paraId="2A16FCA3" w14:textId="418E8DD2" w:rsidR="00602BBF" w:rsidRPr="00BE54FD" w:rsidRDefault="00BC346F" w:rsidP="00604131">
      <w:pPr>
        <w:rPr>
          <w:rFonts w:cs="Arial"/>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1B05A7E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è un'azienda familiare, giunta alla quarta generazione, operante nel settore dentale con sede a Bad Säckingen, nel sud della Germania. VITA sviluppa, produce e distribuisce da </w:t>
                            </w:r>
                            <w:r>
                              <w:rPr>
                                <w:rFonts w:cs="Arial"/>
                                <w:strike/>
                                <w:color w:val="3A3938"/>
                                <w:spacing w:val="-2"/>
                                <w:sz w:val="16"/>
                                <w:szCs w:val="16"/>
                              </w:rPr>
                              <w:t>quasi</w:t>
                            </w:r>
                            <w:r>
                              <w:rPr>
                                <w:rFonts w:cs="Arial"/>
                                <w:color w:val="3A3938"/>
                                <w:spacing w:val="-2"/>
                                <w:sz w:val="16"/>
                                <w:szCs w:val="16"/>
                              </w:rPr>
                              <w:t xml:space="preserv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1B05A7E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è un'azienda familiare, giunta alla quarta generazione, operante nel settore dentale con sede a Bad Säckingen, nel sud della Germania. VITA sviluppa, produce e distribuisce da </w:t>
                      </w:r>
                      <w:r>
                        <w:rPr>
                          <w:rFonts w:cs="Arial"/>
                          <w:strike/>
                          <w:color w:val="3A3938"/>
                          <w:spacing w:val="-2"/>
                          <w:sz w:val="16"/>
                          <w:szCs w:val="16"/>
                        </w:rPr>
                        <w:t>quasi</w:t>
                      </w:r>
                      <w:r>
                        <w:rPr>
                          <w:rFonts w:cs="Arial"/>
                          <w:color w:val="3A3938"/>
                          <w:spacing w:val="-2"/>
                          <w:sz w:val="16"/>
                          <w:szCs w:val="16"/>
                        </w:rPr>
                        <w:t xml:space="preserv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BE54FD" w:rsidRDefault="00602BBF" w:rsidP="00604131">
      <w:pPr>
        <w:rPr>
          <w:rFonts w:cs="Arial"/>
        </w:rPr>
      </w:pPr>
    </w:p>
    <w:p w14:paraId="20FDF31A" w14:textId="41FDB41E" w:rsidR="00602BBF" w:rsidRPr="00BE54FD" w:rsidRDefault="00602BBF" w:rsidP="00604131">
      <w:pPr>
        <w:rPr>
          <w:rFonts w:cs="Arial"/>
        </w:rPr>
      </w:pPr>
    </w:p>
    <w:p w14:paraId="04841C92" w14:textId="5FD1EFB6" w:rsidR="00602BBF" w:rsidRPr="00BE54FD" w:rsidRDefault="00602BBF" w:rsidP="00604131">
      <w:pPr>
        <w:rPr>
          <w:rFonts w:cs="Arial"/>
        </w:rPr>
      </w:pPr>
    </w:p>
    <w:p w14:paraId="0E7097C3" w14:textId="2627384D" w:rsidR="00602BBF" w:rsidRPr="00BE54FD" w:rsidRDefault="00602BBF" w:rsidP="00604131">
      <w:pPr>
        <w:rPr>
          <w:rFonts w:cs="Arial"/>
        </w:rPr>
      </w:pPr>
    </w:p>
    <w:sectPr w:rsidR="00602BBF" w:rsidRPr="00BE54FD" w:rsidSect="001C3331">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34AC8" w14:textId="77777777" w:rsidR="009C6343" w:rsidRDefault="009C6343" w:rsidP="00604131">
      <w:r>
        <w:separator/>
      </w:r>
    </w:p>
    <w:p w14:paraId="67B8C5BA" w14:textId="77777777" w:rsidR="009C6343" w:rsidRDefault="009C6343" w:rsidP="00604131"/>
  </w:endnote>
  <w:endnote w:type="continuationSeparator" w:id="0">
    <w:p w14:paraId="5C202A71" w14:textId="77777777" w:rsidR="009C6343" w:rsidRDefault="009C6343" w:rsidP="00604131">
      <w:r>
        <w:continuationSeparator/>
      </w:r>
    </w:p>
    <w:p w14:paraId="590908B7" w14:textId="77777777" w:rsidR="009C6343" w:rsidRDefault="009C6343" w:rsidP="00604131"/>
  </w:endnote>
  <w:endnote w:type="continuationNotice" w:id="1">
    <w:p w14:paraId="011A6F10" w14:textId="77777777" w:rsidR="009C6343" w:rsidRDefault="009C634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6B7D3942"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5B9667D" w14:textId="3E0A96EE"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6B7D3942"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5B9667D" w14:textId="3E0A96EE"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2DC5C3" w14:textId="77777777" w:rsidR="009C6343" w:rsidRDefault="009C6343" w:rsidP="00604131">
      <w:r>
        <w:separator/>
      </w:r>
    </w:p>
    <w:p w14:paraId="3608B417" w14:textId="77777777" w:rsidR="009C6343" w:rsidRDefault="009C6343" w:rsidP="00604131"/>
  </w:footnote>
  <w:footnote w:type="continuationSeparator" w:id="0">
    <w:p w14:paraId="7E831C8B" w14:textId="77777777" w:rsidR="009C6343" w:rsidRDefault="009C6343" w:rsidP="00604131">
      <w:r>
        <w:continuationSeparator/>
      </w:r>
    </w:p>
    <w:p w14:paraId="06EAFA69" w14:textId="77777777" w:rsidR="009C6343" w:rsidRDefault="009C6343" w:rsidP="00604131"/>
  </w:footnote>
  <w:footnote w:type="continuationNotice" w:id="1">
    <w:p w14:paraId="19516179" w14:textId="77777777" w:rsidR="009C6343" w:rsidRDefault="009C634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44C08D0"/>
    <w:multiLevelType w:val="multilevel"/>
    <w:tmpl w:val="990CD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A9751D"/>
    <w:multiLevelType w:val="hybridMultilevel"/>
    <w:tmpl w:val="7DF232C0"/>
    <w:lvl w:ilvl="0" w:tplc="91EC7CC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7"/>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18"/>
  </w:num>
  <w:num w:numId="18" w16cid:durableId="813982303">
    <w:abstractNumId w:val="12"/>
  </w:num>
  <w:num w:numId="19" w16cid:durableId="42947467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2BB7"/>
    <w:rsid w:val="00035B41"/>
    <w:rsid w:val="0004394B"/>
    <w:rsid w:val="00043B54"/>
    <w:rsid w:val="00043BC2"/>
    <w:rsid w:val="00044E10"/>
    <w:rsid w:val="0005294D"/>
    <w:rsid w:val="00055215"/>
    <w:rsid w:val="000560D6"/>
    <w:rsid w:val="00056669"/>
    <w:rsid w:val="00064242"/>
    <w:rsid w:val="000675E0"/>
    <w:rsid w:val="0008760F"/>
    <w:rsid w:val="00087B71"/>
    <w:rsid w:val="00093E6E"/>
    <w:rsid w:val="0009595A"/>
    <w:rsid w:val="000A7A4C"/>
    <w:rsid w:val="000B318C"/>
    <w:rsid w:val="000B4DE7"/>
    <w:rsid w:val="000D413A"/>
    <w:rsid w:val="000D469A"/>
    <w:rsid w:val="000D508F"/>
    <w:rsid w:val="000E6EDF"/>
    <w:rsid w:val="000E74EC"/>
    <w:rsid w:val="000F3B49"/>
    <w:rsid w:val="000F3CE4"/>
    <w:rsid w:val="001068EA"/>
    <w:rsid w:val="00110484"/>
    <w:rsid w:val="001239EA"/>
    <w:rsid w:val="00131EBD"/>
    <w:rsid w:val="00131FD0"/>
    <w:rsid w:val="001365A5"/>
    <w:rsid w:val="0014492F"/>
    <w:rsid w:val="00145361"/>
    <w:rsid w:val="0014650C"/>
    <w:rsid w:val="00161783"/>
    <w:rsid w:val="0019085A"/>
    <w:rsid w:val="001908C1"/>
    <w:rsid w:val="00197E9D"/>
    <w:rsid w:val="001C3331"/>
    <w:rsid w:val="001D1E64"/>
    <w:rsid w:val="001E00EE"/>
    <w:rsid w:val="0020358E"/>
    <w:rsid w:val="00205BA9"/>
    <w:rsid w:val="002111F4"/>
    <w:rsid w:val="00213C45"/>
    <w:rsid w:val="002158A3"/>
    <w:rsid w:val="00217498"/>
    <w:rsid w:val="00220D51"/>
    <w:rsid w:val="00226973"/>
    <w:rsid w:val="002372FF"/>
    <w:rsid w:val="00241547"/>
    <w:rsid w:val="002415FC"/>
    <w:rsid w:val="00241E6F"/>
    <w:rsid w:val="002447B0"/>
    <w:rsid w:val="00246B64"/>
    <w:rsid w:val="0024723B"/>
    <w:rsid w:val="00251D81"/>
    <w:rsid w:val="0026469F"/>
    <w:rsid w:val="00265AA3"/>
    <w:rsid w:val="00274C32"/>
    <w:rsid w:val="0028005F"/>
    <w:rsid w:val="00295A5E"/>
    <w:rsid w:val="002A607D"/>
    <w:rsid w:val="002B5DAF"/>
    <w:rsid w:val="002B6B52"/>
    <w:rsid w:val="002C018F"/>
    <w:rsid w:val="002C3B54"/>
    <w:rsid w:val="002C4C19"/>
    <w:rsid w:val="002D3298"/>
    <w:rsid w:val="002D7139"/>
    <w:rsid w:val="002E662F"/>
    <w:rsid w:val="002E6997"/>
    <w:rsid w:val="002F11D2"/>
    <w:rsid w:val="002F332F"/>
    <w:rsid w:val="002F4EB0"/>
    <w:rsid w:val="002F5019"/>
    <w:rsid w:val="002F7E16"/>
    <w:rsid w:val="00303AB6"/>
    <w:rsid w:val="00303D1B"/>
    <w:rsid w:val="00304332"/>
    <w:rsid w:val="0030653B"/>
    <w:rsid w:val="00307ADB"/>
    <w:rsid w:val="00307D30"/>
    <w:rsid w:val="00311AF0"/>
    <w:rsid w:val="00315994"/>
    <w:rsid w:val="003205A1"/>
    <w:rsid w:val="003210F1"/>
    <w:rsid w:val="0032576A"/>
    <w:rsid w:val="003345DA"/>
    <w:rsid w:val="00337F3F"/>
    <w:rsid w:val="00340800"/>
    <w:rsid w:val="003428B5"/>
    <w:rsid w:val="00351592"/>
    <w:rsid w:val="00356543"/>
    <w:rsid w:val="00367F29"/>
    <w:rsid w:val="0038366C"/>
    <w:rsid w:val="003842BE"/>
    <w:rsid w:val="003857CC"/>
    <w:rsid w:val="00386D47"/>
    <w:rsid w:val="00390862"/>
    <w:rsid w:val="00395C59"/>
    <w:rsid w:val="003A02B5"/>
    <w:rsid w:val="003A0968"/>
    <w:rsid w:val="003A2A46"/>
    <w:rsid w:val="003A5191"/>
    <w:rsid w:val="003A6B95"/>
    <w:rsid w:val="003C6452"/>
    <w:rsid w:val="003D28EA"/>
    <w:rsid w:val="003D7A86"/>
    <w:rsid w:val="003E214F"/>
    <w:rsid w:val="003F26D3"/>
    <w:rsid w:val="004057EA"/>
    <w:rsid w:val="004209B1"/>
    <w:rsid w:val="0042316A"/>
    <w:rsid w:val="00426C65"/>
    <w:rsid w:val="00433AC6"/>
    <w:rsid w:val="004470E5"/>
    <w:rsid w:val="0046282C"/>
    <w:rsid w:val="00466B17"/>
    <w:rsid w:val="00476E10"/>
    <w:rsid w:val="00483287"/>
    <w:rsid w:val="004937D9"/>
    <w:rsid w:val="00497AD6"/>
    <w:rsid w:val="004A4E62"/>
    <w:rsid w:val="004B5879"/>
    <w:rsid w:val="004D1923"/>
    <w:rsid w:val="004D3C0E"/>
    <w:rsid w:val="004D66DC"/>
    <w:rsid w:val="004E2329"/>
    <w:rsid w:val="004E279E"/>
    <w:rsid w:val="004E515B"/>
    <w:rsid w:val="004E6107"/>
    <w:rsid w:val="004E6EFF"/>
    <w:rsid w:val="004F47C4"/>
    <w:rsid w:val="00502370"/>
    <w:rsid w:val="00505E59"/>
    <w:rsid w:val="00506C33"/>
    <w:rsid w:val="00511B80"/>
    <w:rsid w:val="00520FAD"/>
    <w:rsid w:val="0052421F"/>
    <w:rsid w:val="00547431"/>
    <w:rsid w:val="0056177A"/>
    <w:rsid w:val="00570140"/>
    <w:rsid w:val="00576F22"/>
    <w:rsid w:val="005837FD"/>
    <w:rsid w:val="0059023E"/>
    <w:rsid w:val="0059584F"/>
    <w:rsid w:val="005A2096"/>
    <w:rsid w:val="005A5705"/>
    <w:rsid w:val="005C5DD3"/>
    <w:rsid w:val="005C65A6"/>
    <w:rsid w:val="005D4851"/>
    <w:rsid w:val="005E60B4"/>
    <w:rsid w:val="005E7581"/>
    <w:rsid w:val="00602504"/>
    <w:rsid w:val="00602BBF"/>
    <w:rsid w:val="00604131"/>
    <w:rsid w:val="0060513C"/>
    <w:rsid w:val="00606DB5"/>
    <w:rsid w:val="006136B7"/>
    <w:rsid w:val="00614A48"/>
    <w:rsid w:val="00637935"/>
    <w:rsid w:val="00642395"/>
    <w:rsid w:val="0064738A"/>
    <w:rsid w:val="006533A7"/>
    <w:rsid w:val="0066458F"/>
    <w:rsid w:val="00664837"/>
    <w:rsid w:val="00666A72"/>
    <w:rsid w:val="00666F00"/>
    <w:rsid w:val="00667F1E"/>
    <w:rsid w:val="00670A81"/>
    <w:rsid w:val="0067397F"/>
    <w:rsid w:val="0068271A"/>
    <w:rsid w:val="00686ACD"/>
    <w:rsid w:val="00687915"/>
    <w:rsid w:val="00692697"/>
    <w:rsid w:val="006966A0"/>
    <w:rsid w:val="006A401C"/>
    <w:rsid w:val="006A65FD"/>
    <w:rsid w:val="006B0E03"/>
    <w:rsid w:val="006B7110"/>
    <w:rsid w:val="006C2465"/>
    <w:rsid w:val="006C3150"/>
    <w:rsid w:val="006E3308"/>
    <w:rsid w:val="006E752F"/>
    <w:rsid w:val="006F640D"/>
    <w:rsid w:val="00700E29"/>
    <w:rsid w:val="00702770"/>
    <w:rsid w:val="00705FDF"/>
    <w:rsid w:val="0071227C"/>
    <w:rsid w:val="007147AC"/>
    <w:rsid w:val="00715E1E"/>
    <w:rsid w:val="00731D9F"/>
    <w:rsid w:val="00737BD3"/>
    <w:rsid w:val="00742C5A"/>
    <w:rsid w:val="00753E85"/>
    <w:rsid w:val="00755876"/>
    <w:rsid w:val="00757D93"/>
    <w:rsid w:val="00760C00"/>
    <w:rsid w:val="00763AC8"/>
    <w:rsid w:val="00772F16"/>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272F2"/>
    <w:rsid w:val="008308B8"/>
    <w:rsid w:val="00830E64"/>
    <w:rsid w:val="00835F48"/>
    <w:rsid w:val="00841C53"/>
    <w:rsid w:val="00844322"/>
    <w:rsid w:val="008457E6"/>
    <w:rsid w:val="0084775A"/>
    <w:rsid w:val="008521E1"/>
    <w:rsid w:val="00852930"/>
    <w:rsid w:val="008637CB"/>
    <w:rsid w:val="008641A9"/>
    <w:rsid w:val="00876DA4"/>
    <w:rsid w:val="00880879"/>
    <w:rsid w:val="0088156A"/>
    <w:rsid w:val="00885F29"/>
    <w:rsid w:val="00886EC5"/>
    <w:rsid w:val="00886EED"/>
    <w:rsid w:val="00887B73"/>
    <w:rsid w:val="00895AFE"/>
    <w:rsid w:val="008B16C6"/>
    <w:rsid w:val="008B37F4"/>
    <w:rsid w:val="008B4212"/>
    <w:rsid w:val="008C60C7"/>
    <w:rsid w:val="008D08B6"/>
    <w:rsid w:val="008E2D4A"/>
    <w:rsid w:val="00900D4A"/>
    <w:rsid w:val="00905A35"/>
    <w:rsid w:val="00906D6A"/>
    <w:rsid w:val="00911F21"/>
    <w:rsid w:val="00912623"/>
    <w:rsid w:val="00933D6E"/>
    <w:rsid w:val="009467ED"/>
    <w:rsid w:val="0094722F"/>
    <w:rsid w:val="0095505B"/>
    <w:rsid w:val="00956A1F"/>
    <w:rsid w:val="00957AF7"/>
    <w:rsid w:val="00961579"/>
    <w:rsid w:val="009615CB"/>
    <w:rsid w:val="00965251"/>
    <w:rsid w:val="00967C5D"/>
    <w:rsid w:val="009760CF"/>
    <w:rsid w:val="00980A97"/>
    <w:rsid w:val="0099141C"/>
    <w:rsid w:val="009A6409"/>
    <w:rsid w:val="009A6F18"/>
    <w:rsid w:val="009C04D3"/>
    <w:rsid w:val="009C315C"/>
    <w:rsid w:val="009C366C"/>
    <w:rsid w:val="009C5BCD"/>
    <w:rsid w:val="009C6343"/>
    <w:rsid w:val="009D5B2B"/>
    <w:rsid w:val="009E482A"/>
    <w:rsid w:val="009E561E"/>
    <w:rsid w:val="00A00543"/>
    <w:rsid w:val="00A0390D"/>
    <w:rsid w:val="00A11A2B"/>
    <w:rsid w:val="00A135ED"/>
    <w:rsid w:val="00A15442"/>
    <w:rsid w:val="00A16818"/>
    <w:rsid w:val="00A17B54"/>
    <w:rsid w:val="00A20B99"/>
    <w:rsid w:val="00A21C16"/>
    <w:rsid w:val="00A2548B"/>
    <w:rsid w:val="00A406FC"/>
    <w:rsid w:val="00A43690"/>
    <w:rsid w:val="00A460A3"/>
    <w:rsid w:val="00A464C7"/>
    <w:rsid w:val="00A52937"/>
    <w:rsid w:val="00A618C3"/>
    <w:rsid w:val="00A61DFB"/>
    <w:rsid w:val="00A6387D"/>
    <w:rsid w:val="00A63D29"/>
    <w:rsid w:val="00A66D19"/>
    <w:rsid w:val="00A7110C"/>
    <w:rsid w:val="00A72C4B"/>
    <w:rsid w:val="00A740EE"/>
    <w:rsid w:val="00A87E53"/>
    <w:rsid w:val="00A9547E"/>
    <w:rsid w:val="00AB6173"/>
    <w:rsid w:val="00AC117C"/>
    <w:rsid w:val="00AC1D0A"/>
    <w:rsid w:val="00AC50E5"/>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154DF"/>
    <w:rsid w:val="00B21C5B"/>
    <w:rsid w:val="00B26A30"/>
    <w:rsid w:val="00B30139"/>
    <w:rsid w:val="00B323D1"/>
    <w:rsid w:val="00B33A52"/>
    <w:rsid w:val="00B35C5B"/>
    <w:rsid w:val="00B41A3C"/>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1E6"/>
    <w:rsid w:val="00C11925"/>
    <w:rsid w:val="00C129CA"/>
    <w:rsid w:val="00C13FBD"/>
    <w:rsid w:val="00C21B83"/>
    <w:rsid w:val="00C22096"/>
    <w:rsid w:val="00C30C42"/>
    <w:rsid w:val="00C31640"/>
    <w:rsid w:val="00C379B3"/>
    <w:rsid w:val="00C47F43"/>
    <w:rsid w:val="00C53B9F"/>
    <w:rsid w:val="00C60FD7"/>
    <w:rsid w:val="00C66EC9"/>
    <w:rsid w:val="00C942E8"/>
    <w:rsid w:val="00C96B60"/>
    <w:rsid w:val="00C96D49"/>
    <w:rsid w:val="00CB1D73"/>
    <w:rsid w:val="00CB2DD7"/>
    <w:rsid w:val="00CB6158"/>
    <w:rsid w:val="00CC025B"/>
    <w:rsid w:val="00CC63ED"/>
    <w:rsid w:val="00CD1D42"/>
    <w:rsid w:val="00CE4AD6"/>
    <w:rsid w:val="00CE573D"/>
    <w:rsid w:val="00CE695B"/>
    <w:rsid w:val="00CE7CB4"/>
    <w:rsid w:val="00D05F6E"/>
    <w:rsid w:val="00D06D83"/>
    <w:rsid w:val="00D30874"/>
    <w:rsid w:val="00D3309E"/>
    <w:rsid w:val="00D36114"/>
    <w:rsid w:val="00D37109"/>
    <w:rsid w:val="00D461C1"/>
    <w:rsid w:val="00D53A0A"/>
    <w:rsid w:val="00D55D13"/>
    <w:rsid w:val="00D63623"/>
    <w:rsid w:val="00D707CC"/>
    <w:rsid w:val="00D809BF"/>
    <w:rsid w:val="00D944A0"/>
    <w:rsid w:val="00D948F8"/>
    <w:rsid w:val="00DA3BA7"/>
    <w:rsid w:val="00DA64F7"/>
    <w:rsid w:val="00DB1B66"/>
    <w:rsid w:val="00DC361F"/>
    <w:rsid w:val="00DC6833"/>
    <w:rsid w:val="00DC75E5"/>
    <w:rsid w:val="00DD193A"/>
    <w:rsid w:val="00E00320"/>
    <w:rsid w:val="00E03D0F"/>
    <w:rsid w:val="00E1343F"/>
    <w:rsid w:val="00E24D0B"/>
    <w:rsid w:val="00E2648F"/>
    <w:rsid w:val="00E47BA7"/>
    <w:rsid w:val="00E50CE9"/>
    <w:rsid w:val="00E527DB"/>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1D6C"/>
    <w:rsid w:val="00ED2485"/>
    <w:rsid w:val="00ED7C57"/>
    <w:rsid w:val="00EF3EB1"/>
    <w:rsid w:val="00EF4388"/>
    <w:rsid w:val="00F03BB1"/>
    <w:rsid w:val="00F07178"/>
    <w:rsid w:val="00F11F28"/>
    <w:rsid w:val="00F33B27"/>
    <w:rsid w:val="00F378A9"/>
    <w:rsid w:val="00F40CBF"/>
    <w:rsid w:val="00F410C3"/>
    <w:rsid w:val="00F55851"/>
    <w:rsid w:val="00F64F5A"/>
    <w:rsid w:val="00F719BC"/>
    <w:rsid w:val="00F73CB9"/>
    <w:rsid w:val="00F76776"/>
    <w:rsid w:val="00F77808"/>
    <w:rsid w:val="00F77EFB"/>
    <w:rsid w:val="00F939B5"/>
    <w:rsid w:val="00FA3152"/>
    <w:rsid w:val="00FA5A2E"/>
    <w:rsid w:val="00FA7BF8"/>
    <w:rsid w:val="00FC10F7"/>
    <w:rsid w:val="00FC3484"/>
    <w:rsid w:val="00FC4B23"/>
    <w:rsid w:val="00FD7D4C"/>
    <w:rsid w:val="00FE48AE"/>
    <w:rsid w:val="00FE54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3">
    <w:name w:val="heading 3"/>
    <w:basedOn w:val="Standard"/>
    <w:next w:val="Standard"/>
    <w:link w:val="berschrift3Zchn"/>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 w:type="character" w:customStyle="1" w:styleId="berschrift3Zchn">
    <w:name w:val="Überschrift 3 Zchn"/>
    <w:basedOn w:val="Absatz-Standardschriftart"/>
    <w:link w:val="berschrift3"/>
    <w:uiPriority w:val="9"/>
    <w:semiHidden/>
    <w:rsid w:val="00AE4A03"/>
    <w:rPr>
      <w:rFonts w:asciiTheme="majorHAnsi" w:eastAsiaTheme="majorEastAsia" w:hAnsiTheme="majorHAnsi" w:cstheme="majorBidi"/>
      <w:color w:val="6D0031" w:themeColor="accent1" w:themeShade="7F"/>
      <w:sz w:val="24"/>
      <w:szCs w:val="24"/>
    </w:rPr>
  </w:style>
  <w:style w:type="character" w:styleId="BesuchterLink">
    <w:name w:val="FollowedHyperlink"/>
    <w:basedOn w:val="Absatz-Standardschriftar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de/vita-excellence-award"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432</Words>
  <Characters>2724</Characters>
  <Application>Microsoft Office Word</Application>
  <DocSecurity>0</DocSecurity>
  <Lines>22</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3150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2024-05-08T16:55:00Z</cp:lastPrinted>
  <dcterms:created xsi:type="dcterms:W3CDTF">2026-05-21T16:53:00Z</dcterms:created>
  <dcterms:modified xsi:type="dcterms:W3CDTF">2026-07-22T08:45:00Z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